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88370" w14:textId="641D1EA9" w:rsidR="00001279" w:rsidRPr="00BE7A1B" w:rsidRDefault="00BE7A1B" w:rsidP="00702C7D">
      <w:pPr>
        <w:pStyle w:val="NoSpacing"/>
        <w:spacing w:after="120"/>
      </w:pPr>
      <w:r w:rsidRPr="00BE7A1B">
        <w:t>So, you’ve decid</w:t>
      </w:r>
      <w:r w:rsidR="007324B5">
        <w:t>ed to record your own lectures!</w:t>
      </w:r>
    </w:p>
    <w:p w14:paraId="6BF53C6F" w14:textId="73D47CEE" w:rsidR="00001279" w:rsidRPr="00BE7A1B" w:rsidRDefault="00E93A98" w:rsidP="00702C7D">
      <w:pPr>
        <w:pStyle w:val="NoSpacing"/>
        <w:spacing w:after="120"/>
        <w:rPr>
          <w:noProof/>
        </w:rPr>
      </w:pPr>
      <w:r w:rsidRPr="00BE7A1B">
        <w:t xml:space="preserve">Here are a few tips for </w:t>
      </w:r>
      <w:r w:rsidR="00001279" w:rsidRPr="00BE7A1B">
        <w:t>successful lecture and audio recording in the comfort of your own home or office</w:t>
      </w:r>
      <w:r w:rsidRPr="00BE7A1B">
        <w:t>.</w:t>
      </w:r>
    </w:p>
    <w:p w14:paraId="7CF2AF33" w14:textId="4B184D6C" w:rsidR="00001279" w:rsidRPr="00702C7D" w:rsidRDefault="00001279" w:rsidP="00702C7D">
      <w:pPr>
        <w:pStyle w:val="Heading1"/>
        <w:rPr>
          <w:rStyle w:val="Strong"/>
        </w:rPr>
      </w:pPr>
      <w:r w:rsidRPr="00702C7D">
        <w:rPr>
          <w:rStyle w:val="Strong"/>
        </w:rPr>
        <w:t>EQUIPMENT</w:t>
      </w:r>
    </w:p>
    <w:p w14:paraId="3B533D08" w14:textId="13F10AF0" w:rsidR="00001279" w:rsidRPr="00BE7A1B" w:rsidRDefault="00B3519F" w:rsidP="00702C7D">
      <w:pPr>
        <w:pStyle w:val="NoSpacing"/>
        <w:spacing w:after="120"/>
        <w:rPr>
          <w:noProof/>
        </w:rPr>
      </w:pPr>
      <w:r>
        <w:rPr>
          <w:noProof/>
        </w:rPr>
        <w:t xml:space="preserve">Use a microphone. </w:t>
      </w:r>
      <w:r w:rsidR="00D834D3" w:rsidRPr="00BE7A1B">
        <w:rPr>
          <w:noProof/>
        </w:rPr>
        <w:t xml:space="preserve">Having the mic close to your </w:t>
      </w:r>
      <w:r w:rsidR="009606F1">
        <w:rPr>
          <w:noProof/>
        </w:rPr>
        <w:t>mouth</w:t>
      </w:r>
      <w:r w:rsidR="00D834D3" w:rsidRPr="00BE7A1B">
        <w:rPr>
          <w:noProof/>
        </w:rPr>
        <w:t xml:space="preserve"> reduces background noise.</w:t>
      </w:r>
      <w:r w:rsidR="00D834D3">
        <w:rPr>
          <w:noProof/>
        </w:rPr>
        <w:t xml:space="preserve"> </w:t>
      </w:r>
      <w:r>
        <w:rPr>
          <w:noProof/>
        </w:rPr>
        <w:t xml:space="preserve">A built-in </w:t>
      </w:r>
      <w:r w:rsidR="00D834D3">
        <w:rPr>
          <w:noProof/>
        </w:rPr>
        <w:t>computer</w:t>
      </w:r>
      <w:r>
        <w:rPr>
          <w:noProof/>
        </w:rPr>
        <w:t xml:space="preserve"> microphone is not ideal because other environmental noises will compete with your voice. </w:t>
      </w:r>
      <w:r w:rsidR="009606F1">
        <w:rPr>
          <w:noProof/>
        </w:rPr>
        <w:t>Although t</w:t>
      </w:r>
      <w:r w:rsidR="00001279" w:rsidRPr="00BE7A1B">
        <w:rPr>
          <w:noProof/>
        </w:rPr>
        <w:t>here is a wide range of audio equipment options</w:t>
      </w:r>
      <w:r w:rsidR="00BE7A1B" w:rsidRPr="00BE7A1B">
        <w:rPr>
          <w:noProof/>
        </w:rPr>
        <w:t>, from simple headsets to entire studio setups</w:t>
      </w:r>
      <w:r w:rsidR="009606F1">
        <w:rPr>
          <w:noProof/>
        </w:rPr>
        <w:t xml:space="preserve">, </w:t>
      </w:r>
      <w:r w:rsidR="00001279" w:rsidRPr="00BE7A1B">
        <w:rPr>
          <w:noProof/>
        </w:rPr>
        <w:t xml:space="preserve">there are affordable </w:t>
      </w:r>
      <w:r w:rsidR="00BE7A1B" w:rsidRPr="00BE7A1B">
        <w:rPr>
          <w:noProof/>
        </w:rPr>
        <w:t xml:space="preserve">and easy-to-use </w:t>
      </w:r>
      <w:r w:rsidR="00001279" w:rsidRPr="00BE7A1B">
        <w:rPr>
          <w:noProof/>
        </w:rPr>
        <w:t>choices that will give you good results.</w:t>
      </w:r>
      <w:r w:rsidR="00BE7A1B" w:rsidRPr="00BE7A1B">
        <w:rPr>
          <w:noProof/>
        </w:rPr>
        <w:t xml:space="preserve"> For most home recording, you can go with a headset that</w:t>
      </w:r>
      <w:r w:rsidR="00D73E38">
        <w:rPr>
          <w:noProof/>
        </w:rPr>
        <w:t xml:space="preserve"> includes its own attached mic.</w:t>
      </w:r>
    </w:p>
    <w:p w14:paraId="7991FDB5" w14:textId="765A8F36" w:rsidR="00001279" w:rsidRPr="00BE7A1B" w:rsidRDefault="005F1F23" w:rsidP="00702C7D">
      <w:pPr>
        <w:pStyle w:val="NoSpacing"/>
        <w:spacing w:after="120"/>
        <w:rPr>
          <w:noProof/>
        </w:rPr>
      </w:pPr>
      <w:hyperlink r:id="rId7" w:history="1">
        <w:r w:rsidR="00001279" w:rsidRPr="00BE7A1B">
          <w:rPr>
            <w:rStyle w:val="Hyperlink"/>
            <w:noProof/>
          </w:rPr>
          <w:t>Here’s a headset</w:t>
        </w:r>
      </w:hyperlink>
      <w:r w:rsidR="00001279" w:rsidRPr="00BE7A1B">
        <w:rPr>
          <w:noProof/>
        </w:rPr>
        <w:t xml:space="preserve"> our team recommends. It is affordable (under $40) and, in our experience, real</w:t>
      </w:r>
      <w:r w:rsidR="009606F1">
        <w:rPr>
          <w:noProof/>
        </w:rPr>
        <w:t>ly good at eliminating plosives</w:t>
      </w:r>
      <w:r w:rsidR="00001279" w:rsidRPr="00BE7A1B">
        <w:rPr>
          <w:noProof/>
        </w:rPr>
        <w:t xml:space="preserve">, </w:t>
      </w:r>
      <w:r w:rsidR="009606F1">
        <w:rPr>
          <w:noProof/>
        </w:rPr>
        <w:t xml:space="preserve">which is </w:t>
      </w:r>
      <w:r w:rsidR="00001279" w:rsidRPr="00BE7A1B">
        <w:rPr>
          <w:noProof/>
        </w:rPr>
        <w:t>a sound with a lot of air pressure coming out of the mouth (the “puh” in a p for example). Most mics have trouble with this and distort the sound. If you are shopping for a mic or headset, research how it handles this.</w:t>
      </w:r>
    </w:p>
    <w:p w14:paraId="324F56D9" w14:textId="2881AF13" w:rsidR="00A700D2" w:rsidRPr="00BE7A1B" w:rsidRDefault="00A700D2" w:rsidP="00702C7D">
      <w:pPr>
        <w:pStyle w:val="Heading1"/>
      </w:pPr>
      <w:r w:rsidRPr="00BE7A1B">
        <w:t>S</w:t>
      </w:r>
      <w:r w:rsidR="00D73E38">
        <w:t>OFTWARE</w:t>
      </w:r>
    </w:p>
    <w:p w14:paraId="45ACB68D" w14:textId="591DE7CB" w:rsidR="00DB4646" w:rsidRDefault="00702C7D" w:rsidP="00702C7D">
      <w:pPr>
        <w:pStyle w:val="NoSpacing"/>
        <w:spacing w:after="120"/>
        <w:rPr>
          <w:noProof/>
        </w:rPr>
      </w:pPr>
      <w:r>
        <w:rPr>
          <w:noProof/>
        </w:rPr>
        <w:t>Drexel IT</w:t>
      </w:r>
      <w:r w:rsidR="00DB4646">
        <w:rPr>
          <w:noProof/>
        </w:rPr>
        <w:t xml:space="preserve"> will activate </w:t>
      </w:r>
      <w:r w:rsidR="00A854DB">
        <w:rPr>
          <w:noProof/>
        </w:rPr>
        <w:t xml:space="preserve">Camtasia, a </w:t>
      </w:r>
      <w:r w:rsidR="00A854DB" w:rsidRPr="00BE7A1B">
        <w:t xml:space="preserve">powerful lecture recording and editing </w:t>
      </w:r>
      <w:r w:rsidR="00A854DB">
        <w:rPr>
          <w:noProof/>
        </w:rPr>
        <w:t>application</w:t>
      </w:r>
      <w:r w:rsidR="00A854DB">
        <w:t>,</w:t>
      </w:r>
      <w:r w:rsidR="00DB4646">
        <w:rPr>
          <w:noProof/>
        </w:rPr>
        <w:t xml:space="preserve"> on your computer once you pass the </w:t>
      </w:r>
      <w:r w:rsidR="00DB4646" w:rsidRPr="00DB4646">
        <w:rPr>
          <w:noProof/>
        </w:rPr>
        <w:t>Camtasia Proficiency Quiz</w:t>
      </w:r>
      <w:r w:rsidR="00DB4646">
        <w:rPr>
          <w:noProof/>
        </w:rPr>
        <w:t xml:space="preserve"> for which you can prepare by viewing the hour-long series of </w:t>
      </w:r>
      <w:hyperlink r:id="rId8" w:history="1">
        <w:r w:rsidR="00857B28" w:rsidRPr="00857B28">
          <w:rPr>
            <w:rStyle w:val="Hyperlink"/>
            <w:noProof/>
          </w:rPr>
          <w:t xml:space="preserve">Camtasia </w:t>
        </w:r>
        <w:r w:rsidR="00DB4646" w:rsidRPr="00857B28">
          <w:rPr>
            <w:rStyle w:val="Hyperlink"/>
            <w:noProof/>
          </w:rPr>
          <w:t>training modules</w:t>
        </w:r>
      </w:hyperlink>
      <w:r w:rsidR="00D73E38">
        <w:rPr>
          <w:noProof/>
        </w:rPr>
        <w:t>.</w:t>
      </w:r>
    </w:p>
    <w:p w14:paraId="35D42FE2" w14:textId="36F49F98" w:rsidR="00857B28" w:rsidRDefault="00857B28" w:rsidP="00702C7D">
      <w:pPr>
        <w:pStyle w:val="NoSpacing"/>
        <w:spacing w:after="120"/>
        <w:rPr>
          <w:noProof/>
        </w:rPr>
      </w:pPr>
      <w:r>
        <w:rPr>
          <w:noProof/>
        </w:rPr>
        <w:t xml:space="preserve">Alternatively, you can use </w:t>
      </w:r>
      <w:hyperlink r:id="rId9" w:history="1">
        <w:r w:rsidRPr="00857B28">
          <w:rPr>
            <w:rStyle w:val="Hyperlink"/>
            <w:noProof/>
          </w:rPr>
          <w:t>Audacity</w:t>
        </w:r>
      </w:hyperlink>
      <w:r>
        <w:rPr>
          <w:noProof/>
        </w:rPr>
        <w:t xml:space="preserve">, a </w:t>
      </w:r>
      <w:r w:rsidRPr="00857B28">
        <w:rPr>
          <w:noProof/>
        </w:rPr>
        <w:t>free open source digital audio editor and recording application</w:t>
      </w:r>
      <w:r>
        <w:rPr>
          <w:noProof/>
        </w:rPr>
        <w:t xml:space="preserve">. See instructions for </w:t>
      </w:r>
      <w:hyperlink r:id="rId10" w:history="1">
        <w:r w:rsidRPr="00857B28">
          <w:rPr>
            <w:rStyle w:val="Hyperlink"/>
            <w:noProof/>
          </w:rPr>
          <w:t>recording</w:t>
        </w:r>
      </w:hyperlink>
      <w:r>
        <w:rPr>
          <w:noProof/>
        </w:rPr>
        <w:t xml:space="preserve"> and for </w:t>
      </w:r>
      <w:hyperlink r:id="rId11" w:anchor="exportaudio" w:history="1">
        <w:r w:rsidRPr="00A854DB">
          <w:rPr>
            <w:rStyle w:val="Hyperlink"/>
            <w:noProof/>
          </w:rPr>
          <w:t>exporting</w:t>
        </w:r>
        <w:r w:rsidR="00A854DB" w:rsidRPr="00A854DB">
          <w:rPr>
            <w:rStyle w:val="Hyperlink"/>
            <w:noProof/>
          </w:rPr>
          <w:t xml:space="preserve"> </w:t>
        </w:r>
        <w:r w:rsidR="006E43D6">
          <w:rPr>
            <w:rStyle w:val="Hyperlink"/>
            <w:noProof/>
          </w:rPr>
          <w:t xml:space="preserve">the </w:t>
        </w:r>
        <w:r w:rsidR="00A854DB" w:rsidRPr="00A854DB">
          <w:rPr>
            <w:rStyle w:val="Hyperlink"/>
            <w:noProof/>
          </w:rPr>
          <w:t>file</w:t>
        </w:r>
      </w:hyperlink>
      <w:r w:rsidR="0041680E">
        <w:rPr>
          <w:noProof/>
        </w:rPr>
        <w:t>.</w:t>
      </w:r>
    </w:p>
    <w:p w14:paraId="28BCD9AD" w14:textId="415634CF" w:rsidR="00001279" w:rsidRPr="00BE7A1B" w:rsidRDefault="00001279" w:rsidP="00702C7D">
      <w:pPr>
        <w:pStyle w:val="Heading1"/>
      </w:pPr>
      <w:r w:rsidRPr="00BE7A1B">
        <w:t>SETUP</w:t>
      </w:r>
    </w:p>
    <w:p w14:paraId="7EA02B65" w14:textId="4D01A670" w:rsidR="00B3519F" w:rsidRDefault="00B3519F" w:rsidP="00B3519F">
      <w:pPr>
        <w:pStyle w:val="NoSpacing"/>
        <w:spacing w:after="120"/>
        <w:rPr>
          <w:noProof/>
        </w:rPr>
      </w:pPr>
      <w:r>
        <w:rPr>
          <w:noProof/>
        </w:rPr>
        <w:t xml:space="preserve">Go to the place where you plan to record, close your eyes and listen. What do you hear? Air conditioner, dishwasher, street noise? Turn off or muffle all the noisemakers you can. Put pets in another room. </w:t>
      </w:r>
      <w:r w:rsidR="00BE7A1B" w:rsidRPr="00BE7A1B">
        <w:rPr>
          <w:noProof/>
        </w:rPr>
        <w:t>Close your windows.</w:t>
      </w:r>
      <w:r w:rsidR="00D834D3">
        <w:rPr>
          <w:noProof/>
        </w:rPr>
        <w:t xml:space="preserve"> B</w:t>
      </w:r>
      <w:r>
        <w:rPr>
          <w:noProof/>
        </w:rPr>
        <w:t xml:space="preserve">efore you begin recording, silence all cell phones and put a note on your door </w:t>
      </w:r>
      <w:r w:rsidR="00D834D3">
        <w:rPr>
          <w:noProof/>
        </w:rPr>
        <w:t>that you are recording</w:t>
      </w:r>
      <w:r w:rsidR="00D73E38">
        <w:rPr>
          <w:noProof/>
        </w:rPr>
        <w:t>.</w:t>
      </w:r>
    </w:p>
    <w:p w14:paraId="71270C61" w14:textId="2983639E" w:rsidR="00F878E8" w:rsidRDefault="00F878E8" w:rsidP="00B3519F">
      <w:pPr>
        <w:pStyle w:val="NoSpacing"/>
        <w:spacing w:after="120"/>
        <w:rPr>
          <w:noProof/>
        </w:rPr>
      </w:pPr>
      <w:r>
        <w:rPr>
          <w:noProof/>
        </w:rPr>
        <w:t xml:space="preserve">Best practice is to record from a written script to keep lectures pointed and concise. </w:t>
      </w:r>
    </w:p>
    <w:p w14:paraId="3A0C0E4C" w14:textId="3F2D1A0F" w:rsidR="00001279" w:rsidRPr="00BE7A1B" w:rsidRDefault="00001279" w:rsidP="00702C7D">
      <w:pPr>
        <w:pStyle w:val="Heading1"/>
      </w:pPr>
      <w:r w:rsidRPr="00BE7A1B">
        <w:t>DURING RECORDING</w:t>
      </w:r>
    </w:p>
    <w:p w14:paraId="3F09F6B7" w14:textId="01C160D5" w:rsidR="00BE7A1B" w:rsidRDefault="00D834D3" w:rsidP="00702C7D">
      <w:pPr>
        <w:pStyle w:val="NoSpacing"/>
        <w:spacing w:after="120"/>
      </w:pPr>
      <w:r>
        <w:t>To further overcome back</w:t>
      </w:r>
      <w:r w:rsidR="00001279" w:rsidRPr="00BE7A1B">
        <w:t>ground noise</w:t>
      </w:r>
      <w:r>
        <w:t xml:space="preserve">, </w:t>
      </w:r>
      <w:r w:rsidR="00001279" w:rsidRPr="00BE7A1B">
        <w:t xml:space="preserve">record 5-15 seconds of silence before talking. That “silence” will record any background noise that will be in the audio file. This </w:t>
      </w:r>
      <w:r w:rsidR="003827FD">
        <w:t xml:space="preserve">piece </w:t>
      </w:r>
      <w:r w:rsidR="00001279" w:rsidRPr="00BE7A1B">
        <w:t>can later be used during the editing process to “cancel out” and remove the background noise.</w:t>
      </w:r>
    </w:p>
    <w:p w14:paraId="2BCD02C6" w14:textId="54B988F7" w:rsidR="00055B15" w:rsidRDefault="00055B15" w:rsidP="00055B15">
      <w:pPr>
        <w:pStyle w:val="NoSpacing"/>
        <w:spacing w:after="120"/>
      </w:pPr>
      <w:r>
        <w:t xml:space="preserve">Remember to keep </w:t>
      </w:r>
      <w:r w:rsidR="000B67B2">
        <w:t>your lecture thoroughly e</w:t>
      </w:r>
      <w:r>
        <w:t>vergreen, that is, fresh and lasting. Emphasize your core content, avoiding references to term week numbers, seasons/holidays, current news, pop fads, etc. You could always add an additional quick podcast to each course section that is particular and transitory, but for your meticulously planned</w:t>
      </w:r>
      <w:r w:rsidR="00A16917">
        <w:t>,</w:t>
      </w:r>
      <w:r>
        <w:t xml:space="preserve"> recorded, edited and packaged lecture, you will want</w:t>
      </w:r>
      <w:r w:rsidR="000B67B2">
        <w:t xml:space="preserve"> to shoot for a longer shelf lif</w:t>
      </w:r>
      <w:r>
        <w:t xml:space="preserve">e. </w:t>
      </w:r>
      <w:r w:rsidR="000B67B2">
        <w:t xml:space="preserve">You’ll thank yourself later if you </w:t>
      </w:r>
      <w:r w:rsidR="00F878E8">
        <w:t>decide</w:t>
      </w:r>
      <w:r w:rsidR="000B67B2">
        <w:t xml:space="preserve"> to rearrange course material or repurpose your video for a</w:t>
      </w:r>
      <w:bookmarkStart w:id="0" w:name="_GoBack"/>
      <w:bookmarkEnd w:id="0"/>
      <w:r w:rsidR="000B67B2">
        <w:t>nother class.</w:t>
      </w:r>
    </w:p>
    <w:p w14:paraId="6CC857ED" w14:textId="7C86B5FB" w:rsidR="00F878E8" w:rsidRPr="00BE7A1B" w:rsidRDefault="00F878E8" w:rsidP="00055B15">
      <w:pPr>
        <w:pStyle w:val="NoSpacing"/>
        <w:spacing w:after="120"/>
      </w:pPr>
      <w:r>
        <w:lastRenderedPageBreak/>
        <w:t xml:space="preserve">Consider creating a separate recording file for each slide, so it’s easy to synchronize the audio with the slides. </w:t>
      </w:r>
    </w:p>
    <w:p w14:paraId="13DCDBBE" w14:textId="75D8D6B0" w:rsidR="00001279" w:rsidRPr="00BE7A1B" w:rsidRDefault="006E43D6" w:rsidP="004E34C7">
      <w:pPr>
        <w:pStyle w:val="Heading1"/>
        <w:keepNext/>
        <w:keepLines/>
      </w:pPr>
      <w:r>
        <w:t>EXPORT</w:t>
      </w:r>
      <w:r w:rsidR="00001279" w:rsidRPr="00BE7A1B">
        <w:t xml:space="preserve"> FORMATS</w:t>
      </w:r>
      <w:r w:rsidR="00F12829">
        <w:t xml:space="preserve"> </w:t>
      </w:r>
    </w:p>
    <w:p w14:paraId="500CB0B9" w14:textId="1EF2C6D8" w:rsidR="000F48A7" w:rsidRPr="00BE7A1B" w:rsidRDefault="00F12829" w:rsidP="004E34C7">
      <w:pPr>
        <w:pStyle w:val="NoSpacing"/>
        <w:keepNext/>
        <w:keepLines/>
        <w:spacing w:after="120"/>
      </w:pPr>
      <w:r>
        <w:t xml:space="preserve">Once you have recorded your </w:t>
      </w:r>
      <w:r w:rsidR="006E43D6">
        <w:t>lecture</w:t>
      </w:r>
      <w:r>
        <w:t xml:space="preserve">, you are not quite finished yet. </w:t>
      </w:r>
      <w:r w:rsidR="00CB4D13">
        <w:t xml:space="preserve">Editing the Audacity file is </w:t>
      </w:r>
      <w:r w:rsidR="00116EF0" w:rsidRPr="00116EF0">
        <w:t>impracticable</w:t>
      </w:r>
      <w:r w:rsidR="00CB4D13">
        <w:t xml:space="preserve">. So, you </w:t>
      </w:r>
      <w:r>
        <w:t xml:space="preserve">will want to export </w:t>
      </w:r>
      <w:r w:rsidR="00116EF0">
        <w:t xml:space="preserve">your audio to a more </w:t>
      </w:r>
      <w:r w:rsidR="00116EF0" w:rsidRPr="00116EF0">
        <w:t xml:space="preserve">workable </w:t>
      </w:r>
      <w:r w:rsidR="006E43D6">
        <w:t xml:space="preserve">file </w:t>
      </w:r>
      <w:r w:rsidR="00CB4D13">
        <w:t xml:space="preserve">format for </w:t>
      </w:r>
      <w:r>
        <w:t>final editing. The preferred exported format is a .wav file, which is the highest quality audio file</w:t>
      </w:r>
      <w:r w:rsidR="00EA3EDD">
        <w:t xml:space="preserve"> and the optimal format for editing. The second-best format is MP3. </w:t>
      </w:r>
    </w:p>
    <w:p w14:paraId="6F05BDFD" w14:textId="2C5F6638" w:rsidR="00BE7A1B" w:rsidRPr="00BE7A1B" w:rsidRDefault="00BE7A1B" w:rsidP="00702C7D">
      <w:pPr>
        <w:pStyle w:val="Heading1"/>
      </w:pPr>
      <w:r w:rsidRPr="00BE7A1B">
        <w:t>ADDITIONAL SUPPORT AND TRAINING</w:t>
      </w:r>
    </w:p>
    <w:p w14:paraId="62E12D76" w14:textId="3544F0DC" w:rsidR="00BE7A1B" w:rsidRPr="00BE7A1B" w:rsidRDefault="00702C7D" w:rsidP="00702C7D">
      <w:pPr>
        <w:pStyle w:val="NoSpacing"/>
        <w:spacing w:after="120"/>
      </w:pPr>
      <w:r w:rsidRPr="00BE7A1B">
        <w:t xml:space="preserve">Drexel IT offers a wealth of </w:t>
      </w:r>
      <w:hyperlink r:id="rId12" w:history="1">
        <w:r w:rsidRPr="00702C7D">
          <w:rPr>
            <w:rStyle w:val="Hyperlink"/>
          </w:rPr>
          <w:t>training opportunities</w:t>
        </w:r>
      </w:hyperlink>
      <w:r w:rsidR="006E43D6">
        <w:t xml:space="preserve"> that will help you develop your </w:t>
      </w:r>
      <w:r>
        <w:t>course</w:t>
      </w:r>
      <w:r w:rsidRPr="00BE7A1B">
        <w:t>.</w:t>
      </w:r>
    </w:p>
    <w:sectPr w:rsidR="00BE7A1B" w:rsidRPr="00BE7A1B" w:rsidSect="00EA101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69C37" w14:textId="77777777" w:rsidR="005F1F23" w:rsidRDefault="005F1F23" w:rsidP="000E147D">
      <w:pPr>
        <w:spacing w:after="0" w:line="240" w:lineRule="auto"/>
      </w:pPr>
      <w:r>
        <w:separator/>
      </w:r>
    </w:p>
  </w:endnote>
  <w:endnote w:type="continuationSeparator" w:id="0">
    <w:p w14:paraId="140DACCE" w14:textId="77777777" w:rsidR="005F1F23" w:rsidRDefault="005F1F23" w:rsidP="000E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ndale WT">
    <w:altName w:val="Yu Gothic"/>
    <w:panose1 w:val="020B0604020202020204"/>
    <w:charset w:val="80"/>
    <w:family w:val="swiss"/>
    <w:pitch w:val="variable"/>
    <w:sig w:usb0="8300AAEF" w:usb1="E90F79FF" w:usb2="00000018" w:usb3="00000000" w:csb0="001F00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75B30" w14:textId="044A9A3E" w:rsidR="007F223D" w:rsidRPr="007F223D" w:rsidRDefault="00AA62F2">
    <w:pPr>
      <w:pStyle w:val="Footer"/>
      <w:rPr>
        <w:i/>
        <w:color w:val="595959" w:themeColor="text1" w:themeTint="A6"/>
        <w:sz w:val="18"/>
      </w:rPr>
    </w:pPr>
    <w:r>
      <w:rPr>
        <w:i/>
        <w:color w:val="595959" w:themeColor="text1" w:themeTint="A6"/>
        <w:sz w:val="18"/>
      </w:rPr>
      <w:t>Instructional Design and Multimedia Services</w:t>
    </w:r>
    <w:r w:rsidR="007F223D" w:rsidRPr="007F223D">
      <w:rPr>
        <w:i/>
        <w:color w:val="595959" w:themeColor="text1" w:themeTint="A6"/>
        <w:sz w:val="18"/>
      </w:rPr>
      <w:t>, 201</w:t>
    </w:r>
    <w:r w:rsidR="00001279">
      <w:rPr>
        <w:i/>
        <w:color w:val="595959" w:themeColor="text1" w:themeTint="A6"/>
        <w:sz w:val="18"/>
      </w:rPr>
      <w:t>8</w:t>
    </w:r>
    <w:r w:rsidR="007F223D" w:rsidRPr="007F223D">
      <w:rPr>
        <w:i/>
        <w:color w:val="595959" w:themeColor="text1" w:themeTint="A6"/>
        <w:sz w:val="18"/>
      </w:rPr>
      <w:t xml:space="preserve"> | p. </w:t>
    </w:r>
    <w:r w:rsidR="007F223D" w:rsidRPr="007F223D">
      <w:rPr>
        <w:i/>
        <w:color w:val="595959" w:themeColor="text1" w:themeTint="A6"/>
        <w:sz w:val="18"/>
      </w:rPr>
      <w:fldChar w:fldCharType="begin"/>
    </w:r>
    <w:r w:rsidR="007F223D" w:rsidRPr="007F223D">
      <w:rPr>
        <w:i/>
        <w:color w:val="595959" w:themeColor="text1" w:themeTint="A6"/>
        <w:sz w:val="18"/>
      </w:rPr>
      <w:instrText xml:space="preserve"> PAGE   \* MERGEFORMAT </w:instrText>
    </w:r>
    <w:r w:rsidR="007F223D" w:rsidRPr="007F223D">
      <w:rPr>
        <w:i/>
        <w:color w:val="595959" w:themeColor="text1" w:themeTint="A6"/>
        <w:sz w:val="18"/>
      </w:rPr>
      <w:fldChar w:fldCharType="separate"/>
    </w:r>
    <w:r w:rsidR="000B67B2">
      <w:rPr>
        <w:i/>
        <w:noProof/>
        <w:color w:val="595959" w:themeColor="text1" w:themeTint="A6"/>
        <w:sz w:val="18"/>
      </w:rPr>
      <w:t>1</w:t>
    </w:r>
    <w:r w:rsidR="007F223D" w:rsidRPr="007F223D">
      <w:rPr>
        <w:i/>
        <w:noProof/>
        <w:color w:val="595959" w:themeColor="text1" w:themeTint="A6"/>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59AD8" w14:textId="77777777" w:rsidR="005F1F23" w:rsidRDefault="005F1F23" w:rsidP="000E147D">
      <w:pPr>
        <w:spacing w:after="0" w:line="240" w:lineRule="auto"/>
      </w:pPr>
      <w:r>
        <w:separator/>
      </w:r>
    </w:p>
  </w:footnote>
  <w:footnote w:type="continuationSeparator" w:id="0">
    <w:p w14:paraId="2655C724" w14:textId="77777777" w:rsidR="005F1F23" w:rsidRDefault="005F1F23" w:rsidP="000E1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F4CAA" w14:textId="77777777" w:rsidR="000E147D" w:rsidRDefault="000E147D">
    <w:pPr>
      <w:pStyle w:val="Header"/>
    </w:pPr>
    <w:r>
      <w:rPr>
        <w:noProof/>
      </w:rPr>
      <w:drawing>
        <wp:inline distT="0" distB="0" distL="0" distR="0" wp14:anchorId="7AD43147" wp14:editId="12438345">
          <wp:extent cx="5942965" cy="8489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GHEADER.png"/>
                  <pic:cNvPicPr/>
                </pic:nvPicPr>
                <pic:blipFill>
                  <a:blip r:embed="rId1">
                    <a:extLst>
                      <a:ext uri="{28A0092B-C50C-407E-A947-70E740481C1C}">
                        <a14:useLocalDpi xmlns:a14="http://schemas.microsoft.com/office/drawing/2010/main" val="0"/>
                      </a:ext>
                    </a:extLst>
                  </a:blip>
                  <a:stretch>
                    <a:fillRect/>
                  </a:stretch>
                </pic:blipFill>
                <pic:spPr>
                  <a:xfrm>
                    <a:off x="0" y="0"/>
                    <a:ext cx="5942965" cy="848995"/>
                  </a:xfrm>
                  <a:prstGeom prst="rect">
                    <a:avLst/>
                  </a:prstGeom>
                </pic:spPr>
              </pic:pic>
            </a:graphicData>
          </a:graphic>
        </wp:inline>
      </w:drawing>
    </w:r>
  </w:p>
  <w:p w14:paraId="314CEE19" w14:textId="77777777" w:rsidR="00E93A98" w:rsidRDefault="00E93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73B53"/>
    <w:multiLevelType w:val="hybridMultilevel"/>
    <w:tmpl w:val="39362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1C6A2E"/>
    <w:multiLevelType w:val="hybridMultilevel"/>
    <w:tmpl w:val="5498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97521C"/>
    <w:multiLevelType w:val="hybridMultilevel"/>
    <w:tmpl w:val="89E6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C471C9"/>
    <w:multiLevelType w:val="hybridMultilevel"/>
    <w:tmpl w:val="EB9450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06818"/>
    <w:multiLevelType w:val="hybridMultilevel"/>
    <w:tmpl w:val="75BE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207"/>
    <w:rsid w:val="00001279"/>
    <w:rsid w:val="00055B15"/>
    <w:rsid w:val="00082889"/>
    <w:rsid w:val="000B67B2"/>
    <w:rsid w:val="000E147D"/>
    <w:rsid w:val="000F48A7"/>
    <w:rsid w:val="001103C2"/>
    <w:rsid w:val="00116EF0"/>
    <w:rsid w:val="001A5064"/>
    <w:rsid w:val="001F1BE9"/>
    <w:rsid w:val="002023F2"/>
    <w:rsid w:val="0025508C"/>
    <w:rsid w:val="002A2D77"/>
    <w:rsid w:val="002E405B"/>
    <w:rsid w:val="002F5843"/>
    <w:rsid w:val="003067A0"/>
    <w:rsid w:val="003827FD"/>
    <w:rsid w:val="003C07A5"/>
    <w:rsid w:val="00411476"/>
    <w:rsid w:val="0041680E"/>
    <w:rsid w:val="004645BD"/>
    <w:rsid w:val="004E34C7"/>
    <w:rsid w:val="00502C58"/>
    <w:rsid w:val="005E40AF"/>
    <w:rsid w:val="005E6167"/>
    <w:rsid w:val="005F1F23"/>
    <w:rsid w:val="005F5BE2"/>
    <w:rsid w:val="006762F3"/>
    <w:rsid w:val="006B2CEB"/>
    <w:rsid w:val="006E43D6"/>
    <w:rsid w:val="00702C7D"/>
    <w:rsid w:val="007324B5"/>
    <w:rsid w:val="007F223D"/>
    <w:rsid w:val="00814F6C"/>
    <w:rsid w:val="00857B28"/>
    <w:rsid w:val="00883762"/>
    <w:rsid w:val="00883EC8"/>
    <w:rsid w:val="008E17B5"/>
    <w:rsid w:val="00945B96"/>
    <w:rsid w:val="00946146"/>
    <w:rsid w:val="00952141"/>
    <w:rsid w:val="009606F1"/>
    <w:rsid w:val="00972283"/>
    <w:rsid w:val="00987141"/>
    <w:rsid w:val="00A16917"/>
    <w:rsid w:val="00A700D2"/>
    <w:rsid w:val="00A854DB"/>
    <w:rsid w:val="00AA62F2"/>
    <w:rsid w:val="00B3519F"/>
    <w:rsid w:val="00B40186"/>
    <w:rsid w:val="00B5034E"/>
    <w:rsid w:val="00B71987"/>
    <w:rsid w:val="00BB5780"/>
    <w:rsid w:val="00BE7A1B"/>
    <w:rsid w:val="00C0543E"/>
    <w:rsid w:val="00C16F42"/>
    <w:rsid w:val="00CB4D13"/>
    <w:rsid w:val="00D15E60"/>
    <w:rsid w:val="00D2161E"/>
    <w:rsid w:val="00D63F86"/>
    <w:rsid w:val="00D73E38"/>
    <w:rsid w:val="00D834D3"/>
    <w:rsid w:val="00DB1207"/>
    <w:rsid w:val="00DB4646"/>
    <w:rsid w:val="00DE57A0"/>
    <w:rsid w:val="00E909BC"/>
    <w:rsid w:val="00E93A98"/>
    <w:rsid w:val="00EA1012"/>
    <w:rsid w:val="00EA3EDD"/>
    <w:rsid w:val="00ED4819"/>
    <w:rsid w:val="00EF12FE"/>
    <w:rsid w:val="00F12829"/>
    <w:rsid w:val="00F67EE9"/>
    <w:rsid w:val="00F8324F"/>
    <w:rsid w:val="00F878E8"/>
    <w:rsid w:val="00FC515A"/>
    <w:rsid w:val="00FD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F91D7"/>
  <w15:chartTrackingRefBased/>
  <w15:docId w15:val="{172EA73E-E41A-4D21-A9EE-ECE01E51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7324B5"/>
    <w:pPr>
      <w:spacing w:before="240" w:after="120"/>
      <w:outlineLvl w:val="0"/>
    </w:pPr>
    <w:rPr>
      <w:rFonts w:eastAsia="Andale WT" w:cs="Andale WT"/>
      <w:b/>
      <w:noProo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476"/>
    <w:pPr>
      <w:ind w:left="720"/>
      <w:contextualSpacing/>
    </w:pPr>
  </w:style>
  <w:style w:type="paragraph" w:styleId="Header">
    <w:name w:val="header"/>
    <w:basedOn w:val="Normal"/>
    <w:link w:val="HeaderChar"/>
    <w:uiPriority w:val="99"/>
    <w:unhideWhenUsed/>
    <w:rsid w:val="000E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47D"/>
  </w:style>
  <w:style w:type="paragraph" w:styleId="Footer">
    <w:name w:val="footer"/>
    <w:basedOn w:val="Normal"/>
    <w:link w:val="FooterChar"/>
    <w:uiPriority w:val="99"/>
    <w:unhideWhenUsed/>
    <w:rsid w:val="000E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47D"/>
  </w:style>
  <w:style w:type="paragraph" w:styleId="NoSpacing">
    <w:name w:val="No Spacing"/>
    <w:uiPriority w:val="1"/>
    <w:qFormat/>
    <w:rsid w:val="00DE57A0"/>
    <w:pPr>
      <w:spacing w:after="0" w:line="240" w:lineRule="auto"/>
    </w:pPr>
  </w:style>
  <w:style w:type="character" w:customStyle="1" w:styleId="Heading1Char">
    <w:name w:val="Heading 1 Char"/>
    <w:basedOn w:val="DefaultParagraphFont"/>
    <w:link w:val="Heading1"/>
    <w:uiPriority w:val="9"/>
    <w:rsid w:val="007324B5"/>
    <w:rPr>
      <w:rFonts w:eastAsia="Andale WT" w:cs="Andale WT"/>
      <w:b/>
      <w:noProof/>
      <w:sz w:val="32"/>
    </w:rPr>
  </w:style>
  <w:style w:type="table" w:styleId="TableGrid">
    <w:name w:val="Table Grid"/>
    <w:basedOn w:val="TableNormal"/>
    <w:uiPriority w:val="39"/>
    <w:rsid w:val="001F1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2D77"/>
    <w:rPr>
      <w:color w:val="0563C1" w:themeColor="hyperlink"/>
      <w:u w:val="single"/>
    </w:rPr>
  </w:style>
  <w:style w:type="character" w:customStyle="1" w:styleId="UnresolvedMention1">
    <w:name w:val="Unresolved Mention1"/>
    <w:basedOn w:val="DefaultParagraphFont"/>
    <w:uiPriority w:val="99"/>
    <w:semiHidden/>
    <w:unhideWhenUsed/>
    <w:rsid w:val="002A2D77"/>
    <w:rPr>
      <w:color w:val="808080"/>
      <w:shd w:val="clear" w:color="auto" w:fill="E6E6E6"/>
    </w:rPr>
  </w:style>
  <w:style w:type="character" w:styleId="CommentReference">
    <w:name w:val="annotation reference"/>
    <w:basedOn w:val="DefaultParagraphFont"/>
    <w:uiPriority w:val="99"/>
    <w:semiHidden/>
    <w:unhideWhenUsed/>
    <w:rsid w:val="005E6167"/>
    <w:rPr>
      <w:sz w:val="16"/>
      <w:szCs w:val="16"/>
    </w:rPr>
  </w:style>
  <w:style w:type="paragraph" w:styleId="CommentText">
    <w:name w:val="annotation text"/>
    <w:basedOn w:val="Normal"/>
    <w:link w:val="CommentTextChar"/>
    <w:uiPriority w:val="99"/>
    <w:semiHidden/>
    <w:unhideWhenUsed/>
    <w:rsid w:val="005E6167"/>
    <w:pPr>
      <w:spacing w:line="240" w:lineRule="auto"/>
    </w:pPr>
    <w:rPr>
      <w:sz w:val="20"/>
      <w:szCs w:val="20"/>
    </w:rPr>
  </w:style>
  <w:style w:type="character" w:customStyle="1" w:styleId="CommentTextChar">
    <w:name w:val="Comment Text Char"/>
    <w:basedOn w:val="DefaultParagraphFont"/>
    <w:link w:val="CommentText"/>
    <w:uiPriority w:val="99"/>
    <w:semiHidden/>
    <w:rsid w:val="005E6167"/>
    <w:rPr>
      <w:sz w:val="20"/>
      <w:szCs w:val="20"/>
    </w:rPr>
  </w:style>
  <w:style w:type="paragraph" w:styleId="CommentSubject">
    <w:name w:val="annotation subject"/>
    <w:basedOn w:val="CommentText"/>
    <w:next w:val="CommentText"/>
    <w:link w:val="CommentSubjectChar"/>
    <w:uiPriority w:val="99"/>
    <w:semiHidden/>
    <w:unhideWhenUsed/>
    <w:rsid w:val="005E6167"/>
    <w:rPr>
      <w:b/>
      <w:bCs/>
    </w:rPr>
  </w:style>
  <w:style w:type="character" w:customStyle="1" w:styleId="CommentSubjectChar">
    <w:name w:val="Comment Subject Char"/>
    <w:basedOn w:val="CommentTextChar"/>
    <w:link w:val="CommentSubject"/>
    <w:uiPriority w:val="99"/>
    <w:semiHidden/>
    <w:rsid w:val="005E6167"/>
    <w:rPr>
      <w:b/>
      <w:bCs/>
      <w:sz w:val="20"/>
      <w:szCs w:val="20"/>
    </w:rPr>
  </w:style>
  <w:style w:type="paragraph" w:styleId="BalloonText">
    <w:name w:val="Balloon Text"/>
    <w:basedOn w:val="Normal"/>
    <w:link w:val="BalloonTextChar"/>
    <w:uiPriority w:val="99"/>
    <w:semiHidden/>
    <w:unhideWhenUsed/>
    <w:rsid w:val="005E6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167"/>
    <w:rPr>
      <w:rFonts w:ascii="Segoe UI" w:hAnsi="Segoe UI" w:cs="Segoe UI"/>
      <w:sz w:val="18"/>
      <w:szCs w:val="18"/>
    </w:rPr>
  </w:style>
  <w:style w:type="character" w:styleId="FollowedHyperlink">
    <w:name w:val="FollowedHyperlink"/>
    <w:basedOn w:val="DefaultParagraphFont"/>
    <w:uiPriority w:val="99"/>
    <w:semiHidden/>
    <w:unhideWhenUsed/>
    <w:rsid w:val="004645BD"/>
    <w:rPr>
      <w:color w:val="954F72" w:themeColor="followedHyperlink"/>
      <w:u w:val="single"/>
    </w:rPr>
  </w:style>
  <w:style w:type="character" w:styleId="Strong">
    <w:name w:val="Strong"/>
    <w:uiPriority w:val="22"/>
    <w:qFormat/>
    <w:rsid w:val="00702C7D"/>
  </w:style>
  <w:style w:type="paragraph" w:customStyle="1" w:styleId="xmsonormal">
    <w:name w:val="x_msonormal"/>
    <w:basedOn w:val="Normal"/>
    <w:rsid w:val="000F48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0F48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47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exel.edu/it/services/workshops/web-based/cam-cross-platfor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azon.com/Sennheiser-PC-USB-Headset-line/dp/B005HWEZGG/ref=sr_1_4?ie=UTF8&amp;qid=1515676880&amp;sr=8-4&amp;keywords=sennheiser+PC+7+usb+headset" TargetMode="External"/><Relationship Id="rId12" Type="http://schemas.openxmlformats.org/officeDocument/2006/relationships/hyperlink" Target="http://drexel.edu/it/services/workshop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nual.audacityteam.org/man/file_menu_export.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anual.audacityteam.org/man/usb_recording.html" TargetMode="External"/><Relationship Id="rId4" Type="http://schemas.openxmlformats.org/officeDocument/2006/relationships/webSettings" Target="webSettings.xml"/><Relationship Id="rId9" Type="http://schemas.openxmlformats.org/officeDocument/2006/relationships/hyperlink" Target="https://www.audacityteam.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Kelly,Abigail</dc:creator>
  <cp:keywords/>
  <dc:description/>
  <cp:lastModifiedBy>Shanahan,Eileen</cp:lastModifiedBy>
  <cp:revision>20</cp:revision>
  <dcterms:created xsi:type="dcterms:W3CDTF">2018-01-11T20:56:00Z</dcterms:created>
  <dcterms:modified xsi:type="dcterms:W3CDTF">2018-04-10T12:53:00Z</dcterms:modified>
</cp:coreProperties>
</file>